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26" w:rsidRPr="0033205F" w:rsidRDefault="001D7A26" w:rsidP="001D7A26">
      <w:pPr>
        <w:rPr>
          <w:rFonts w:asciiTheme="majorBidi" w:hAnsiTheme="majorBidi" w:cstheme="majorBidi"/>
        </w:rPr>
      </w:pPr>
      <w:r w:rsidRPr="0033205F">
        <w:rPr>
          <w:rFonts w:asciiTheme="majorBidi" w:hAnsiTheme="majorBidi" w:cstheme="majorBidi"/>
        </w:rPr>
        <w:t>‘</w:t>
      </w:r>
      <w:r w:rsidRPr="00C7599A">
        <w:rPr>
          <w:rFonts w:asciiTheme="majorBidi" w:hAnsiTheme="majorBidi" w:cstheme="majorBidi"/>
          <w:b/>
          <w:bCs/>
          <w:u w:val="single"/>
        </w:rPr>
        <w:t>Contact Zone’</w:t>
      </w:r>
    </w:p>
    <w:p w:rsidR="00740396" w:rsidRDefault="0018399F" w:rsidP="002D1739">
      <w:pPr>
        <w:rPr>
          <w:rFonts w:asciiTheme="majorBidi" w:hAnsiTheme="majorBidi" w:cstheme="majorBidi"/>
        </w:rPr>
      </w:pPr>
      <w:r w:rsidRPr="0033205F">
        <w:rPr>
          <w:rFonts w:asciiTheme="majorBidi" w:hAnsiTheme="majorBidi" w:cstheme="majorBidi"/>
        </w:rPr>
        <w:t>The term ‘contact zone’ is used by Mary Louise Pratt to identify the spaces in which two or more cultures</w:t>
      </w:r>
      <w:r w:rsidR="00F2556B">
        <w:rPr>
          <w:rFonts w:asciiTheme="majorBidi" w:hAnsiTheme="majorBidi" w:cstheme="majorBidi"/>
        </w:rPr>
        <w:t>, with competing worldviews and uneven power relationships,</w:t>
      </w:r>
      <w:r w:rsidRPr="0033205F">
        <w:rPr>
          <w:rFonts w:asciiTheme="majorBidi" w:hAnsiTheme="majorBidi" w:cstheme="majorBidi"/>
        </w:rPr>
        <w:t xml:space="preserve"> meet and interact. (</w:t>
      </w:r>
      <w:r w:rsidR="00F2556B">
        <w:rPr>
          <w:rFonts w:asciiTheme="majorBidi" w:hAnsiTheme="majorBidi" w:cstheme="majorBidi"/>
        </w:rPr>
        <w:t xml:space="preserve">See </w:t>
      </w:r>
      <w:r w:rsidR="00F2556B" w:rsidRPr="00F2556B">
        <w:rPr>
          <w:rFonts w:asciiTheme="majorBidi" w:hAnsiTheme="majorBidi" w:cstheme="majorBidi"/>
          <w:i/>
          <w:iCs/>
        </w:rPr>
        <w:t>Imperial Eyes</w:t>
      </w:r>
      <w:r w:rsidR="00F2556B">
        <w:rPr>
          <w:rFonts w:asciiTheme="majorBidi" w:hAnsiTheme="majorBidi" w:cstheme="majorBidi"/>
        </w:rPr>
        <w:t xml:space="preserve"> (1992))</w:t>
      </w:r>
      <w:r w:rsidRPr="0033205F">
        <w:rPr>
          <w:rFonts w:asciiTheme="majorBidi" w:hAnsiTheme="majorBidi" w:cstheme="majorBidi"/>
        </w:rPr>
        <w:t xml:space="preserve"> In</w:t>
      </w:r>
      <w:r w:rsidR="002B534B">
        <w:rPr>
          <w:rFonts w:asciiTheme="majorBidi" w:hAnsiTheme="majorBidi" w:cstheme="majorBidi"/>
        </w:rPr>
        <w:t xml:space="preserve"> colonial New England,</w:t>
      </w:r>
      <w:r w:rsidRPr="0033205F">
        <w:rPr>
          <w:rFonts w:asciiTheme="majorBidi" w:hAnsiTheme="majorBidi" w:cstheme="majorBidi"/>
        </w:rPr>
        <w:t xml:space="preserve"> interactions between indigenous people and settlers are documented in all kinds of ways</w:t>
      </w:r>
      <w:r w:rsidR="002D1739">
        <w:rPr>
          <w:rFonts w:asciiTheme="majorBidi" w:hAnsiTheme="majorBidi" w:cstheme="majorBidi"/>
        </w:rPr>
        <w:t xml:space="preserve"> and in different kinds of texts. </w:t>
      </w:r>
    </w:p>
    <w:p w:rsidR="002A3415" w:rsidRPr="00E46993" w:rsidRDefault="00740396" w:rsidP="00740396">
      <w:pPr>
        <w:rPr>
          <w:rFonts w:asciiTheme="majorBidi" w:hAnsiTheme="majorBidi" w:cstheme="majorBidi"/>
          <w:u w:val="single"/>
        </w:rPr>
      </w:pPr>
      <w:r>
        <w:rPr>
          <w:rFonts w:asciiTheme="majorBidi" w:hAnsiTheme="majorBidi" w:cstheme="majorBidi"/>
          <w:u w:val="single"/>
        </w:rPr>
        <w:t>Communication: written and spoken words</w:t>
      </w:r>
      <w:r w:rsidR="00E46993">
        <w:rPr>
          <w:rFonts w:asciiTheme="majorBidi" w:hAnsiTheme="majorBidi" w:cstheme="majorBidi"/>
          <w:u w:val="single"/>
        </w:rPr>
        <w:t xml:space="preserve"> </w:t>
      </w:r>
    </w:p>
    <w:p w:rsidR="00BA6CAD" w:rsidRDefault="00E4714E" w:rsidP="00F2556B">
      <w:pPr>
        <w:rPr>
          <w:rFonts w:asciiTheme="majorBidi" w:hAnsiTheme="majorBidi" w:cstheme="majorBidi"/>
        </w:rPr>
      </w:pPr>
      <w:r>
        <w:rPr>
          <w:rFonts w:asciiTheme="majorBidi" w:hAnsiTheme="majorBidi" w:cstheme="majorBidi"/>
        </w:rPr>
        <w:t xml:space="preserve">By and large, </w:t>
      </w:r>
      <w:r w:rsidR="00E46993">
        <w:rPr>
          <w:rFonts w:asciiTheme="majorBidi" w:hAnsiTheme="majorBidi" w:cstheme="majorBidi"/>
        </w:rPr>
        <w:t>Native peoples of North America developed their societies, histories, religious practices, diplomatic agreements</w:t>
      </w:r>
      <w:r w:rsidR="00F2556B">
        <w:rPr>
          <w:rFonts w:asciiTheme="majorBidi" w:hAnsiTheme="majorBidi" w:cstheme="majorBidi"/>
        </w:rPr>
        <w:t>,</w:t>
      </w:r>
      <w:r w:rsidR="00E46993">
        <w:rPr>
          <w:rFonts w:asciiTheme="majorBidi" w:hAnsiTheme="majorBidi" w:cstheme="majorBidi"/>
        </w:rPr>
        <w:t xml:space="preserve"> medicinal pra</w:t>
      </w:r>
      <w:r w:rsidR="00F2556B">
        <w:rPr>
          <w:rFonts w:asciiTheme="majorBidi" w:hAnsiTheme="majorBidi" w:cstheme="majorBidi"/>
        </w:rPr>
        <w:t xml:space="preserve">ctices etc. </w:t>
      </w:r>
      <w:r w:rsidR="00E46993">
        <w:rPr>
          <w:rFonts w:asciiTheme="majorBidi" w:hAnsiTheme="majorBidi" w:cstheme="majorBidi"/>
        </w:rPr>
        <w:t>on the basis of an oral tradition. That’s to say that they did not commit their cultures and histories to a written record</w:t>
      </w:r>
      <w:r w:rsidR="00701685">
        <w:rPr>
          <w:rFonts w:asciiTheme="majorBidi" w:hAnsiTheme="majorBidi" w:cstheme="majorBidi"/>
        </w:rPr>
        <w:t xml:space="preserve"> in the way</w:t>
      </w:r>
      <w:r w:rsidR="00C7599A">
        <w:rPr>
          <w:rFonts w:asciiTheme="majorBidi" w:hAnsiTheme="majorBidi" w:cstheme="majorBidi"/>
        </w:rPr>
        <w:t>s</w:t>
      </w:r>
      <w:r w:rsidR="00701685">
        <w:rPr>
          <w:rFonts w:asciiTheme="majorBidi" w:hAnsiTheme="majorBidi" w:cstheme="majorBidi"/>
        </w:rPr>
        <w:t xml:space="preserve"> the Europeans did</w:t>
      </w:r>
      <w:r w:rsidR="00E46993">
        <w:rPr>
          <w:rFonts w:asciiTheme="majorBidi" w:hAnsiTheme="majorBidi" w:cstheme="majorBidi"/>
        </w:rPr>
        <w:t xml:space="preserve">. By contrast, Puritans relied on the Bible, </w:t>
      </w:r>
      <w:r w:rsidR="00740396">
        <w:rPr>
          <w:rFonts w:asciiTheme="majorBidi" w:hAnsiTheme="majorBidi" w:cstheme="majorBidi"/>
        </w:rPr>
        <w:t xml:space="preserve">normally very literal readings of </w:t>
      </w:r>
      <w:r w:rsidR="00F2556B">
        <w:rPr>
          <w:rFonts w:asciiTheme="majorBidi" w:hAnsiTheme="majorBidi" w:cstheme="majorBidi"/>
        </w:rPr>
        <w:t>this</w:t>
      </w:r>
      <w:r w:rsidR="00740396">
        <w:rPr>
          <w:rFonts w:asciiTheme="majorBidi" w:hAnsiTheme="majorBidi" w:cstheme="majorBidi"/>
        </w:rPr>
        <w:t xml:space="preserve"> written text, </w:t>
      </w:r>
      <w:r w:rsidR="00C7599A">
        <w:rPr>
          <w:rFonts w:asciiTheme="majorBidi" w:hAnsiTheme="majorBidi" w:cstheme="majorBidi"/>
        </w:rPr>
        <w:t>to help them</w:t>
      </w:r>
      <w:r w:rsidR="00E46993">
        <w:rPr>
          <w:rFonts w:asciiTheme="majorBidi" w:hAnsiTheme="majorBidi" w:cstheme="majorBidi"/>
        </w:rPr>
        <w:t xml:space="preserve"> define and codify their religious and civil laws. </w:t>
      </w:r>
      <w:r w:rsidR="00740396">
        <w:rPr>
          <w:rFonts w:asciiTheme="majorBidi" w:hAnsiTheme="majorBidi" w:cstheme="majorBidi"/>
        </w:rPr>
        <w:t>Written texts, including b</w:t>
      </w:r>
      <w:r w:rsidR="00E46993">
        <w:rPr>
          <w:rFonts w:asciiTheme="majorBidi" w:hAnsiTheme="majorBidi" w:cstheme="majorBidi"/>
        </w:rPr>
        <w:t xml:space="preserve">ooks, </w:t>
      </w:r>
      <w:r w:rsidR="00BA6CAD">
        <w:rPr>
          <w:rFonts w:asciiTheme="majorBidi" w:hAnsiTheme="majorBidi" w:cstheme="majorBidi"/>
        </w:rPr>
        <w:t xml:space="preserve">signed </w:t>
      </w:r>
      <w:r w:rsidR="00E46993">
        <w:rPr>
          <w:rFonts w:asciiTheme="majorBidi" w:hAnsiTheme="majorBidi" w:cstheme="majorBidi"/>
        </w:rPr>
        <w:t>treaties</w:t>
      </w:r>
      <w:r w:rsidR="00BA6CAD">
        <w:rPr>
          <w:rFonts w:asciiTheme="majorBidi" w:hAnsiTheme="majorBidi" w:cstheme="majorBidi"/>
        </w:rPr>
        <w:t xml:space="preserve"> and trade agreements, as well as key religious texts</w:t>
      </w:r>
      <w:r w:rsidR="00701685">
        <w:rPr>
          <w:rFonts w:asciiTheme="majorBidi" w:hAnsiTheme="majorBidi" w:cstheme="majorBidi"/>
        </w:rPr>
        <w:t>,</w:t>
      </w:r>
      <w:r w:rsidR="00BA6CAD">
        <w:rPr>
          <w:rFonts w:asciiTheme="majorBidi" w:hAnsiTheme="majorBidi" w:cstheme="majorBidi"/>
        </w:rPr>
        <w:t xml:space="preserve"> were</w:t>
      </w:r>
      <w:r w:rsidR="00E46993">
        <w:rPr>
          <w:rFonts w:asciiTheme="majorBidi" w:hAnsiTheme="majorBidi" w:cstheme="majorBidi"/>
        </w:rPr>
        <w:t xml:space="preserve"> source</w:t>
      </w:r>
      <w:r w:rsidR="00BA6CAD">
        <w:rPr>
          <w:rFonts w:asciiTheme="majorBidi" w:hAnsiTheme="majorBidi" w:cstheme="majorBidi"/>
        </w:rPr>
        <w:t>s</w:t>
      </w:r>
      <w:r w:rsidR="00E46993">
        <w:rPr>
          <w:rFonts w:asciiTheme="majorBidi" w:hAnsiTheme="majorBidi" w:cstheme="majorBidi"/>
        </w:rPr>
        <w:t xml:space="preserve"> of knowledge and social order for many </w:t>
      </w:r>
      <w:r w:rsidR="00BA6CAD">
        <w:rPr>
          <w:rFonts w:asciiTheme="majorBidi" w:hAnsiTheme="majorBidi" w:cstheme="majorBidi"/>
        </w:rPr>
        <w:t>settlers of colonial New England.</w:t>
      </w:r>
      <w:r w:rsidR="00740396">
        <w:rPr>
          <w:rFonts w:asciiTheme="majorBidi" w:hAnsiTheme="majorBidi" w:cstheme="majorBidi"/>
        </w:rPr>
        <w:t xml:space="preserve"> The Plymouth colony men sign</w:t>
      </w:r>
      <w:r w:rsidR="000F120A">
        <w:rPr>
          <w:rFonts w:asciiTheme="majorBidi" w:hAnsiTheme="majorBidi" w:cstheme="majorBidi"/>
        </w:rPr>
        <w:t>ed</w:t>
      </w:r>
      <w:r w:rsidR="00740396">
        <w:rPr>
          <w:rFonts w:asciiTheme="majorBidi" w:hAnsiTheme="majorBidi" w:cstheme="majorBidi"/>
        </w:rPr>
        <w:t xml:space="preserve"> the written text of </w:t>
      </w:r>
      <w:r w:rsidR="000A3E09">
        <w:rPr>
          <w:rFonts w:asciiTheme="majorBidi" w:hAnsiTheme="majorBidi" w:cstheme="majorBidi"/>
        </w:rPr>
        <w:t xml:space="preserve">the </w:t>
      </w:r>
      <w:r w:rsidR="00740396">
        <w:rPr>
          <w:rFonts w:asciiTheme="majorBidi" w:hAnsiTheme="majorBidi" w:cstheme="majorBidi"/>
        </w:rPr>
        <w:t>‘Mayflower Compact’ because they c</w:t>
      </w:r>
      <w:r w:rsidR="000F120A">
        <w:rPr>
          <w:rFonts w:asciiTheme="majorBidi" w:hAnsiTheme="majorBidi" w:cstheme="majorBidi"/>
        </w:rPr>
        <w:t>a</w:t>
      </w:r>
      <w:r w:rsidR="00740396">
        <w:rPr>
          <w:rFonts w:asciiTheme="majorBidi" w:hAnsiTheme="majorBidi" w:cstheme="majorBidi"/>
        </w:rPr>
        <w:t>me from a tradition that prioritise</w:t>
      </w:r>
      <w:r w:rsidR="000F120A">
        <w:rPr>
          <w:rFonts w:asciiTheme="majorBidi" w:hAnsiTheme="majorBidi" w:cstheme="majorBidi"/>
        </w:rPr>
        <w:t>d</w:t>
      </w:r>
      <w:r w:rsidR="00740396">
        <w:rPr>
          <w:rFonts w:asciiTheme="majorBidi" w:hAnsiTheme="majorBidi" w:cstheme="majorBidi"/>
        </w:rPr>
        <w:t xml:space="preserve"> the written contract over the spoken word. </w:t>
      </w:r>
    </w:p>
    <w:p w:rsidR="00E2072E" w:rsidRDefault="00701685" w:rsidP="00E4714E">
      <w:pPr>
        <w:rPr>
          <w:rFonts w:asciiTheme="majorBidi" w:hAnsiTheme="majorBidi" w:cstheme="majorBidi"/>
        </w:rPr>
      </w:pPr>
      <w:r>
        <w:rPr>
          <w:rFonts w:asciiTheme="majorBidi" w:hAnsiTheme="majorBidi" w:cstheme="majorBidi"/>
        </w:rPr>
        <w:t>For many Europeans of th</w:t>
      </w:r>
      <w:r w:rsidR="00F2556B">
        <w:rPr>
          <w:rFonts w:asciiTheme="majorBidi" w:hAnsiTheme="majorBidi" w:cstheme="majorBidi"/>
        </w:rPr>
        <w:t>is period</w:t>
      </w:r>
      <w:r>
        <w:rPr>
          <w:rFonts w:asciiTheme="majorBidi" w:hAnsiTheme="majorBidi" w:cstheme="majorBidi"/>
        </w:rPr>
        <w:t xml:space="preserve"> and after, the lack of a written language was </w:t>
      </w:r>
      <w:r w:rsidR="00F2556B">
        <w:rPr>
          <w:rFonts w:asciiTheme="majorBidi" w:hAnsiTheme="majorBidi" w:cstheme="majorBidi"/>
        </w:rPr>
        <w:t xml:space="preserve">considered to be a </w:t>
      </w:r>
      <w:r>
        <w:rPr>
          <w:rFonts w:asciiTheme="majorBidi" w:hAnsiTheme="majorBidi" w:cstheme="majorBidi"/>
        </w:rPr>
        <w:t xml:space="preserve">sign of Native American primitivism. This assessment, however, has long since been abandoned, and the intricate and effective nature of inter-tribal communication, trading and diplomatic relationships, </w:t>
      </w:r>
      <w:r w:rsidR="00740396">
        <w:rPr>
          <w:rFonts w:asciiTheme="majorBidi" w:hAnsiTheme="majorBidi" w:cstheme="majorBidi"/>
        </w:rPr>
        <w:t>is now recognised</w:t>
      </w:r>
      <w:r w:rsidR="00F2556B">
        <w:rPr>
          <w:rFonts w:asciiTheme="majorBidi" w:hAnsiTheme="majorBidi" w:cstheme="majorBidi"/>
        </w:rPr>
        <w:t>. (</w:t>
      </w:r>
      <w:proofErr w:type="gramStart"/>
      <w:r w:rsidR="00F2556B">
        <w:rPr>
          <w:rFonts w:asciiTheme="majorBidi" w:hAnsiTheme="majorBidi" w:cstheme="majorBidi"/>
        </w:rPr>
        <w:t>see</w:t>
      </w:r>
      <w:proofErr w:type="gramEnd"/>
      <w:r w:rsidR="00F2556B">
        <w:rPr>
          <w:rFonts w:asciiTheme="majorBidi" w:hAnsiTheme="majorBidi" w:cstheme="majorBidi"/>
        </w:rPr>
        <w:t xml:space="preserve"> Matt Cohen, </w:t>
      </w:r>
      <w:r w:rsidR="00F2556B" w:rsidRPr="00F2556B">
        <w:rPr>
          <w:rFonts w:asciiTheme="majorBidi" w:hAnsiTheme="majorBidi" w:cstheme="majorBidi"/>
          <w:i/>
          <w:iCs/>
        </w:rPr>
        <w:t>The Networked Wilderness</w:t>
      </w:r>
      <w:r w:rsidR="00F2556B">
        <w:rPr>
          <w:rFonts w:asciiTheme="majorBidi" w:hAnsiTheme="majorBidi" w:cstheme="majorBidi"/>
          <w:i/>
          <w:iCs/>
        </w:rPr>
        <w:t xml:space="preserve"> </w:t>
      </w:r>
      <w:r w:rsidR="00F2556B" w:rsidRPr="00F2556B">
        <w:rPr>
          <w:rFonts w:asciiTheme="majorBidi" w:hAnsiTheme="majorBidi" w:cstheme="majorBidi"/>
        </w:rPr>
        <w:t>(2010)</w:t>
      </w:r>
      <w:r w:rsidR="00F2556B">
        <w:rPr>
          <w:rFonts w:asciiTheme="majorBidi" w:hAnsiTheme="majorBidi" w:cstheme="majorBidi"/>
        </w:rPr>
        <w:t xml:space="preserve">)  The </w:t>
      </w:r>
      <w:r w:rsidR="00D51224">
        <w:rPr>
          <w:rFonts w:asciiTheme="majorBidi" w:hAnsiTheme="majorBidi" w:cstheme="majorBidi"/>
        </w:rPr>
        <w:t xml:space="preserve">survival of </w:t>
      </w:r>
      <w:r w:rsidR="00740396">
        <w:rPr>
          <w:rFonts w:asciiTheme="majorBidi" w:hAnsiTheme="majorBidi" w:cstheme="majorBidi"/>
        </w:rPr>
        <w:t>w</w:t>
      </w:r>
      <w:bookmarkStart w:id="0" w:name="_GoBack"/>
      <w:bookmarkEnd w:id="0"/>
      <w:r w:rsidR="00740396">
        <w:rPr>
          <w:rFonts w:asciiTheme="majorBidi" w:hAnsiTheme="majorBidi" w:cstheme="majorBidi"/>
        </w:rPr>
        <w:t>ampum belts</w:t>
      </w:r>
      <w:r w:rsidR="00D51224">
        <w:rPr>
          <w:rFonts w:asciiTheme="majorBidi" w:hAnsiTheme="majorBidi" w:cstheme="majorBidi"/>
        </w:rPr>
        <w:t>,</w:t>
      </w:r>
      <w:r w:rsidR="00740396">
        <w:rPr>
          <w:rFonts w:asciiTheme="majorBidi" w:hAnsiTheme="majorBidi" w:cstheme="majorBidi"/>
        </w:rPr>
        <w:t xml:space="preserve"> which served</w:t>
      </w:r>
      <w:r w:rsidR="00D51224">
        <w:rPr>
          <w:rFonts w:asciiTheme="majorBidi" w:hAnsiTheme="majorBidi" w:cstheme="majorBidi"/>
        </w:rPr>
        <w:t xml:space="preserve"> to </w:t>
      </w:r>
      <w:r w:rsidR="00740396">
        <w:rPr>
          <w:rFonts w:asciiTheme="majorBidi" w:hAnsiTheme="majorBidi" w:cstheme="majorBidi"/>
        </w:rPr>
        <w:t>record significant events or diplomatic relationships</w:t>
      </w:r>
      <w:r w:rsidR="00F2556B">
        <w:rPr>
          <w:rFonts w:asciiTheme="majorBidi" w:hAnsiTheme="majorBidi" w:cstheme="majorBidi"/>
        </w:rPr>
        <w:t>, provide evidence of a different kind of Native literacy and communication.</w:t>
      </w:r>
      <w:r w:rsidR="00F2556B" w:rsidRPr="00F2556B">
        <w:t xml:space="preserve"> </w:t>
      </w:r>
      <w:r w:rsidR="00F2556B" w:rsidRPr="00F2556B">
        <w:rPr>
          <w:rFonts w:asciiTheme="majorBidi" w:hAnsiTheme="majorBidi" w:cstheme="majorBidi"/>
        </w:rPr>
        <w:t>In the area that became New Eng</w:t>
      </w:r>
      <w:r w:rsidR="00E4714E">
        <w:rPr>
          <w:rFonts w:asciiTheme="majorBidi" w:hAnsiTheme="majorBidi" w:cstheme="majorBidi"/>
        </w:rPr>
        <w:t xml:space="preserve">land, wampum belts were made </w:t>
      </w:r>
      <w:r w:rsidR="00F2556B" w:rsidRPr="00F2556B">
        <w:rPr>
          <w:rFonts w:asciiTheme="majorBidi" w:hAnsiTheme="majorBidi" w:cstheme="majorBidi"/>
        </w:rPr>
        <w:t>from shells local to the area; the beads, or wampum, also served as a form of currency.</w:t>
      </w:r>
    </w:p>
    <w:p w:rsidR="00E2072E" w:rsidRDefault="00E2072E" w:rsidP="00E2072E">
      <w:pPr>
        <w:rPr>
          <w:rFonts w:asciiTheme="majorBidi" w:hAnsiTheme="majorBidi" w:cstheme="majorBidi"/>
        </w:rPr>
      </w:pPr>
      <w:r w:rsidRPr="00E2072E">
        <w:rPr>
          <w:rFonts w:asciiTheme="majorBidi" w:hAnsiTheme="majorBidi" w:cstheme="majorBidi"/>
          <w:noProof/>
          <w:lang w:eastAsia="en-GB"/>
        </w:rPr>
        <w:drawing>
          <wp:inline distT="0" distB="0" distL="0" distR="0">
            <wp:extent cx="3333750" cy="2676525"/>
            <wp:effectExtent l="0" t="0" r="0" b="9525"/>
            <wp:docPr id="3" name="Picture 3" descr="2 photo archiv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hoto archi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676525"/>
                    </a:xfrm>
                    <a:prstGeom prst="rect">
                      <a:avLst/>
                    </a:prstGeom>
                    <a:noFill/>
                    <a:ln>
                      <a:noFill/>
                    </a:ln>
                  </pic:spPr>
                </pic:pic>
              </a:graphicData>
            </a:graphic>
          </wp:inline>
        </w:drawing>
      </w:r>
      <w:r>
        <w:rPr>
          <w:rFonts w:asciiTheme="majorBidi" w:hAnsiTheme="majorBidi" w:cstheme="majorBidi"/>
        </w:rPr>
        <w:t xml:space="preserve"> </w:t>
      </w:r>
    </w:p>
    <w:p w:rsidR="00E2072E" w:rsidRDefault="00740396" w:rsidP="00D76298">
      <w:pPr>
        <w:rPr>
          <w:rFonts w:asciiTheme="majorBidi" w:hAnsiTheme="majorBidi" w:cstheme="majorBidi"/>
        </w:rPr>
      </w:pPr>
      <w:r>
        <w:rPr>
          <w:rFonts w:asciiTheme="majorBidi" w:hAnsiTheme="majorBidi" w:cstheme="majorBidi"/>
        </w:rPr>
        <w:t>(</w:t>
      </w:r>
      <w:r w:rsidR="00D51224">
        <w:rPr>
          <w:rFonts w:asciiTheme="majorBidi" w:hAnsiTheme="majorBidi" w:cstheme="majorBidi"/>
        </w:rPr>
        <w:t xml:space="preserve">The </w:t>
      </w:r>
      <w:hyperlink r:id="rId9" w:history="1">
        <w:r w:rsidR="00D51224" w:rsidRPr="00151A05">
          <w:rPr>
            <w:rStyle w:val="Hyperlink"/>
            <w:rFonts w:asciiTheme="majorBidi" w:hAnsiTheme="majorBidi" w:cstheme="majorBidi"/>
          </w:rPr>
          <w:t>National Museum of the American Indian</w:t>
        </w:r>
      </w:hyperlink>
      <w:r w:rsidR="00D51224">
        <w:rPr>
          <w:rFonts w:asciiTheme="majorBidi" w:hAnsiTheme="majorBidi" w:cstheme="majorBidi"/>
        </w:rPr>
        <w:t xml:space="preserve">, as well as the </w:t>
      </w:r>
      <w:hyperlink r:id="rId10" w:history="1">
        <w:r w:rsidR="006F34A8" w:rsidRPr="00151A05">
          <w:rPr>
            <w:rStyle w:val="Hyperlink"/>
            <w:rFonts w:asciiTheme="majorBidi" w:hAnsiTheme="majorBidi" w:cstheme="majorBidi"/>
          </w:rPr>
          <w:t>British Museum,</w:t>
        </w:r>
      </w:hyperlink>
      <w:r w:rsidR="006F34A8">
        <w:rPr>
          <w:rFonts w:asciiTheme="majorBidi" w:hAnsiTheme="majorBidi" w:cstheme="majorBidi"/>
        </w:rPr>
        <w:t xml:space="preserve"> each has</w:t>
      </w:r>
      <w:r w:rsidR="00D51224">
        <w:rPr>
          <w:rFonts w:asciiTheme="majorBidi" w:hAnsiTheme="majorBidi" w:cstheme="majorBidi"/>
        </w:rPr>
        <w:t xml:space="preserve"> </w:t>
      </w:r>
      <w:r w:rsidR="006F34A8">
        <w:rPr>
          <w:rFonts w:asciiTheme="majorBidi" w:hAnsiTheme="majorBidi" w:cstheme="majorBidi"/>
        </w:rPr>
        <w:t>w</w:t>
      </w:r>
      <w:r w:rsidR="00D51224">
        <w:rPr>
          <w:rFonts w:asciiTheme="majorBidi" w:hAnsiTheme="majorBidi" w:cstheme="majorBidi"/>
        </w:rPr>
        <w:t>ampum belts in their collections.)</w:t>
      </w:r>
      <w:r w:rsidR="00D76298">
        <w:rPr>
          <w:rFonts w:asciiTheme="majorBidi" w:hAnsiTheme="majorBidi" w:cstheme="majorBidi"/>
        </w:rPr>
        <w:t xml:space="preserve"> </w:t>
      </w:r>
    </w:p>
    <w:p w:rsidR="00185D46" w:rsidRDefault="00151A05" w:rsidP="00185D46">
      <w:pPr>
        <w:rPr>
          <w:rFonts w:asciiTheme="majorBidi" w:hAnsiTheme="majorBidi" w:cstheme="majorBidi"/>
        </w:rPr>
      </w:pPr>
      <w:r>
        <w:rPr>
          <w:rFonts w:asciiTheme="majorBidi" w:hAnsiTheme="majorBidi" w:cstheme="majorBidi"/>
        </w:rPr>
        <w:t xml:space="preserve">This was a world that colonial settlers engaged with: they traded with local people and they also established diplomatic arrangements with local leaders. </w:t>
      </w:r>
      <w:r w:rsidR="006A4A0B">
        <w:rPr>
          <w:rFonts w:asciiTheme="majorBidi" w:hAnsiTheme="majorBidi" w:cstheme="majorBidi"/>
        </w:rPr>
        <w:t xml:space="preserve">In this contact zone, all parties would have expected and respected these trading and diplomatic arrangements. </w:t>
      </w:r>
      <w:r w:rsidR="008D747E">
        <w:rPr>
          <w:rFonts w:asciiTheme="majorBidi" w:hAnsiTheme="majorBidi" w:cstheme="majorBidi"/>
        </w:rPr>
        <w:t>Therefore, w</w:t>
      </w:r>
      <w:r w:rsidR="006A4A0B">
        <w:rPr>
          <w:rFonts w:asciiTheme="majorBidi" w:hAnsiTheme="majorBidi" w:cstheme="majorBidi"/>
        </w:rPr>
        <w:t xml:space="preserve">hen William Bradford </w:t>
      </w:r>
      <w:r w:rsidR="006A4A0B">
        <w:rPr>
          <w:rFonts w:asciiTheme="majorBidi" w:hAnsiTheme="majorBidi" w:cstheme="majorBidi"/>
        </w:rPr>
        <w:lastRenderedPageBreak/>
        <w:t>writes about the diplomatic treaty he established with Massasoit, we should understand that this trea</w:t>
      </w:r>
      <w:r w:rsidR="008D747E">
        <w:rPr>
          <w:rFonts w:asciiTheme="majorBidi" w:hAnsiTheme="majorBidi" w:cstheme="majorBidi"/>
        </w:rPr>
        <w:t>ty was beneficial to both sides</w:t>
      </w:r>
      <w:r w:rsidR="00F2556B">
        <w:rPr>
          <w:rFonts w:asciiTheme="majorBidi" w:hAnsiTheme="majorBidi" w:cstheme="majorBidi"/>
        </w:rPr>
        <w:t>, and that inter-tribal diplomatic agreements pre-existed the arrival of English settlers in this region</w:t>
      </w:r>
      <w:r w:rsidR="008D747E">
        <w:rPr>
          <w:rFonts w:asciiTheme="majorBidi" w:hAnsiTheme="majorBidi" w:cstheme="majorBidi"/>
        </w:rPr>
        <w:t>. P</w:t>
      </w:r>
      <w:r w:rsidR="006A4A0B">
        <w:rPr>
          <w:rFonts w:asciiTheme="majorBidi" w:hAnsiTheme="majorBidi" w:cstheme="majorBidi"/>
        </w:rPr>
        <w:t>eace was in all of their interests: the colonial settlers were out-numbered and ill-prepared, and Massasoit</w:t>
      </w:r>
      <w:r w:rsidR="00185D46">
        <w:rPr>
          <w:rFonts w:asciiTheme="majorBidi" w:hAnsiTheme="majorBidi" w:cstheme="majorBidi"/>
        </w:rPr>
        <w:t>’s tribe were</w:t>
      </w:r>
      <w:r w:rsidR="006A4A0B">
        <w:rPr>
          <w:rFonts w:asciiTheme="majorBidi" w:hAnsiTheme="majorBidi" w:cstheme="majorBidi"/>
        </w:rPr>
        <w:t xml:space="preserve"> vulnerable </w:t>
      </w:r>
      <w:r w:rsidR="00F2556B">
        <w:rPr>
          <w:rFonts w:asciiTheme="majorBidi" w:hAnsiTheme="majorBidi" w:cstheme="majorBidi"/>
        </w:rPr>
        <w:t>to the</w:t>
      </w:r>
      <w:r w:rsidR="00185D46">
        <w:rPr>
          <w:rFonts w:asciiTheme="majorBidi" w:hAnsiTheme="majorBidi" w:cstheme="majorBidi"/>
        </w:rPr>
        <w:t>ir</w:t>
      </w:r>
      <w:r w:rsidR="00185D46" w:rsidRPr="00185D46">
        <w:t xml:space="preserve"> </w:t>
      </w:r>
      <w:r w:rsidR="00185D46" w:rsidRPr="00185D46">
        <w:rPr>
          <w:rFonts w:asciiTheme="majorBidi" w:hAnsiTheme="majorBidi" w:cstheme="majorBidi"/>
        </w:rPr>
        <w:t>neighbours, the Narragansett</w:t>
      </w:r>
      <w:r w:rsidR="00185D46">
        <w:rPr>
          <w:rFonts w:asciiTheme="majorBidi" w:hAnsiTheme="majorBidi" w:cstheme="majorBidi"/>
        </w:rPr>
        <w:t xml:space="preserve">. </w:t>
      </w:r>
    </w:p>
    <w:p w:rsidR="00185D46" w:rsidRDefault="00185D46" w:rsidP="00185D46">
      <w:pPr>
        <w:rPr>
          <w:rFonts w:asciiTheme="majorBidi" w:hAnsiTheme="majorBidi" w:cstheme="majorBidi"/>
        </w:rPr>
      </w:pPr>
    </w:p>
    <w:p w:rsidR="00B05283" w:rsidRDefault="00B05283" w:rsidP="00185D46">
      <w:pPr>
        <w:rPr>
          <w:rFonts w:asciiTheme="majorBidi" w:hAnsiTheme="majorBidi" w:cstheme="majorBidi"/>
        </w:rPr>
      </w:pPr>
      <w:r w:rsidRPr="00B05283">
        <w:rPr>
          <w:rFonts w:asciiTheme="majorBidi" w:hAnsiTheme="majorBidi" w:cstheme="majorBidi"/>
          <w:noProof/>
          <w:lang w:eastAsia="en-GB"/>
        </w:rPr>
        <w:drawing>
          <wp:inline distT="0" distB="0" distL="0" distR="0" wp14:anchorId="5B5E672E" wp14:editId="4FA9237B">
            <wp:extent cx="3390900" cy="5495925"/>
            <wp:effectExtent l="0" t="0" r="0" b="9525"/>
            <wp:docPr id="2" name="Picture 2" descr="https://ia800208.us.archive.org/BookReader/BookReaderImages.php?zip=/12/items/cu31924028814824/cu31924028814824_jp2.zip&amp;file=cu31924028814824_jp2/cu31924028814824_0140.jp2&amp;scale=4&amp;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a800208.us.archive.org/BookReader/BookReaderImages.php?zip=/12/items/cu31924028814824/cu31924028814824_jp2.zip&amp;file=cu31924028814824_jp2/cu31924028814824_0140.jp2&amp;scale=4&amp;rotat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5495925"/>
                    </a:xfrm>
                    <a:prstGeom prst="rect">
                      <a:avLst/>
                    </a:prstGeom>
                    <a:noFill/>
                    <a:ln>
                      <a:noFill/>
                    </a:ln>
                  </pic:spPr>
                </pic:pic>
              </a:graphicData>
            </a:graphic>
          </wp:inline>
        </w:drawing>
      </w:r>
    </w:p>
    <w:p w:rsidR="00B05283" w:rsidRDefault="00185D46" w:rsidP="00B05283">
      <w:pPr>
        <w:rPr>
          <w:rFonts w:asciiTheme="majorBidi" w:hAnsiTheme="majorBidi" w:cstheme="majorBidi"/>
        </w:rPr>
      </w:pPr>
      <w:r>
        <w:rPr>
          <w:rFonts w:asciiTheme="majorBidi" w:hAnsiTheme="majorBidi" w:cstheme="majorBidi"/>
        </w:rPr>
        <w:t>(</w:t>
      </w:r>
      <w:r w:rsidR="00B05283">
        <w:rPr>
          <w:rFonts w:asciiTheme="majorBidi" w:hAnsiTheme="majorBidi" w:cstheme="majorBidi"/>
        </w:rPr>
        <w:t xml:space="preserve">See, </w:t>
      </w:r>
      <w:hyperlink r:id="rId12" w:anchor="page/n139/mode/2up/search/110" w:history="1">
        <w:r w:rsidR="00B05283" w:rsidRPr="00B05283">
          <w:rPr>
            <w:rStyle w:val="Hyperlink"/>
            <w:rFonts w:asciiTheme="majorBidi" w:hAnsiTheme="majorBidi" w:cstheme="majorBidi"/>
            <w:i/>
            <w:iCs/>
          </w:rPr>
          <w:t>Of Plymouth Plantation</w:t>
        </w:r>
      </w:hyperlink>
      <w:r>
        <w:rPr>
          <w:rFonts w:asciiTheme="majorBidi" w:hAnsiTheme="majorBidi" w:cstheme="majorBidi"/>
          <w:i/>
          <w:iCs/>
        </w:rPr>
        <w:t>)</w:t>
      </w:r>
    </w:p>
    <w:p w:rsidR="00185D46" w:rsidRDefault="00185D46" w:rsidP="005E7496">
      <w:pPr>
        <w:rPr>
          <w:rFonts w:asciiTheme="majorBidi" w:hAnsiTheme="majorBidi" w:cstheme="majorBidi"/>
        </w:rPr>
      </w:pPr>
    </w:p>
    <w:p w:rsidR="005E7496" w:rsidRDefault="008D747E" w:rsidP="000704DB">
      <w:pPr>
        <w:rPr>
          <w:rFonts w:asciiTheme="majorBidi" w:hAnsiTheme="majorBidi" w:cstheme="majorBidi"/>
        </w:rPr>
      </w:pPr>
      <w:r>
        <w:rPr>
          <w:rFonts w:asciiTheme="majorBidi" w:hAnsiTheme="majorBidi" w:cstheme="majorBidi"/>
        </w:rPr>
        <w:t>This is not to say that the two parties sa</w:t>
      </w:r>
      <w:r w:rsidR="00B05283">
        <w:rPr>
          <w:rFonts w:asciiTheme="majorBidi" w:hAnsiTheme="majorBidi" w:cstheme="majorBidi"/>
        </w:rPr>
        <w:t>w</w:t>
      </w:r>
      <w:r>
        <w:rPr>
          <w:rFonts w:asciiTheme="majorBidi" w:hAnsiTheme="majorBidi" w:cstheme="majorBidi"/>
        </w:rPr>
        <w:t xml:space="preserve"> each other as equals; time and again, texts from colonial settlers betray their own sense of superiority. While William Bradford and E</w:t>
      </w:r>
      <w:r w:rsidR="000704DB">
        <w:rPr>
          <w:rFonts w:asciiTheme="majorBidi" w:hAnsiTheme="majorBidi" w:cstheme="majorBidi"/>
        </w:rPr>
        <w:t xml:space="preserve">dward Winslow may be on record </w:t>
      </w:r>
      <w:r>
        <w:rPr>
          <w:rFonts w:asciiTheme="majorBidi" w:hAnsiTheme="majorBidi" w:cstheme="majorBidi"/>
        </w:rPr>
        <w:t>as having treated the Wampanoag with a relatively reasonable amount of</w:t>
      </w:r>
      <w:r w:rsidR="000704DB">
        <w:rPr>
          <w:rFonts w:asciiTheme="majorBidi" w:hAnsiTheme="majorBidi" w:cstheme="majorBidi"/>
        </w:rPr>
        <w:t xml:space="preserve"> respect and care</w:t>
      </w:r>
      <w:r w:rsidR="00C7599A">
        <w:rPr>
          <w:rFonts w:asciiTheme="majorBidi" w:hAnsiTheme="majorBidi" w:cstheme="majorBidi"/>
        </w:rPr>
        <w:t>,</w:t>
      </w:r>
      <w:r>
        <w:rPr>
          <w:rFonts w:asciiTheme="majorBidi" w:hAnsiTheme="majorBidi" w:cstheme="majorBidi"/>
        </w:rPr>
        <w:t xml:space="preserve"> it is also true that they referred to their Native neighbours as</w:t>
      </w:r>
      <w:r w:rsidR="00B05283">
        <w:rPr>
          <w:rFonts w:asciiTheme="majorBidi" w:hAnsiTheme="majorBidi" w:cstheme="majorBidi"/>
        </w:rPr>
        <w:t xml:space="preserve"> </w:t>
      </w:r>
      <w:r>
        <w:rPr>
          <w:rFonts w:asciiTheme="majorBidi" w:hAnsiTheme="majorBidi" w:cstheme="majorBidi"/>
        </w:rPr>
        <w:t>primitive heathens,</w:t>
      </w:r>
      <w:r w:rsidR="00B05283">
        <w:rPr>
          <w:rFonts w:asciiTheme="majorBidi" w:hAnsiTheme="majorBidi" w:cstheme="majorBidi"/>
        </w:rPr>
        <w:t xml:space="preserve"> at best,</w:t>
      </w:r>
      <w:r>
        <w:rPr>
          <w:rFonts w:asciiTheme="majorBidi" w:hAnsiTheme="majorBidi" w:cstheme="majorBidi"/>
        </w:rPr>
        <w:t xml:space="preserve"> and at worst, </w:t>
      </w:r>
      <w:r w:rsidR="00FE7373">
        <w:rPr>
          <w:rFonts w:asciiTheme="majorBidi" w:hAnsiTheme="majorBidi" w:cstheme="majorBidi"/>
        </w:rPr>
        <w:t xml:space="preserve">devils or </w:t>
      </w:r>
      <w:r>
        <w:rPr>
          <w:rFonts w:asciiTheme="majorBidi" w:hAnsiTheme="majorBidi" w:cstheme="majorBidi"/>
        </w:rPr>
        <w:t xml:space="preserve">savages. </w:t>
      </w:r>
      <w:r w:rsidR="00B05283">
        <w:rPr>
          <w:rFonts w:asciiTheme="majorBidi" w:hAnsiTheme="majorBidi" w:cstheme="majorBidi"/>
        </w:rPr>
        <w:t xml:space="preserve">One can only speculate what Massasoit or Squanto really thought of the settlers’ </w:t>
      </w:r>
      <w:r w:rsidR="00B05283">
        <w:rPr>
          <w:rFonts w:asciiTheme="majorBidi" w:hAnsiTheme="majorBidi" w:cstheme="majorBidi"/>
        </w:rPr>
        <w:lastRenderedPageBreak/>
        <w:t>desires to build fortifications, English-style houses, their clothes, and their initial ignorance about</w:t>
      </w:r>
      <w:r w:rsidR="00FE7373">
        <w:rPr>
          <w:rFonts w:asciiTheme="majorBidi" w:hAnsiTheme="majorBidi" w:cstheme="majorBidi"/>
        </w:rPr>
        <w:t xml:space="preserve"> local husbandry. </w:t>
      </w:r>
    </w:p>
    <w:p w:rsidR="00FC08AB" w:rsidRDefault="00FC08AB" w:rsidP="00BE0C03">
      <w:pPr>
        <w:rPr>
          <w:rFonts w:asciiTheme="majorBidi" w:hAnsiTheme="majorBidi" w:cstheme="majorBidi"/>
          <w:u w:val="single"/>
        </w:rPr>
      </w:pPr>
    </w:p>
    <w:p w:rsidR="00BE0C03" w:rsidRPr="00BE0C03" w:rsidRDefault="00BE0C03" w:rsidP="00BE0C03">
      <w:pPr>
        <w:rPr>
          <w:rFonts w:asciiTheme="majorBidi" w:hAnsiTheme="majorBidi" w:cstheme="majorBidi"/>
          <w:u w:val="single"/>
        </w:rPr>
      </w:pPr>
      <w:r w:rsidRPr="00BE0C03">
        <w:rPr>
          <w:rFonts w:asciiTheme="majorBidi" w:hAnsiTheme="majorBidi" w:cstheme="majorBidi"/>
          <w:u w:val="single"/>
        </w:rPr>
        <w:t>Literacy and Religion</w:t>
      </w:r>
    </w:p>
    <w:p w:rsidR="00FD22A9" w:rsidRDefault="000F120A" w:rsidP="00E4714E">
      <w:pPr>
        <w:rPr>
          <w:rFonts w:asciiTheme="majorBidi" w:hAnsiTheme="majorBidi" w:cstheme="majorBidi"/>
        </w:rPr>
      </w:pPr>
      <w:r>
        <w:rPr>
          <w:rFonts w:asciiTheme="majorBidi" w:hAnsiTheme="majorBidi" w:cstheme="majorBidi"/>
        </w:rPr>
        <w:t xml:space="preserve">The religious conversion of Native Americans to Christianity was one of the reasons Bradford gave for settling in New England. </w:t>
      </w:r>
      <w:r w:rsidR="004F481A">
        <w:rPr>
          <w:rFonts w:asciiTheme="majorBidi" w:hAnsiTheme="majorBidi" w:cstheme="majorBidi"/>
        </w:rPr>
        <w:t xml:space="preserve">To this extent, he largely failed. </w:t>
      </w:r>
      <w:r>
        <w:rPr>
          <w:rFonts w:asciiTheme="majorBidi" w:hAnsiTheme="majorBidi" w:cstheme="majorBidi"/>
        </w:rPr>
        <w:t>The</w:t>
      </w:r>
      <w:r w:rsidR="00C7599A">
        <w:rPr>
          <w:rFonts w:asciiTheme="majorBidi" w:hAnsiTheme="majorBidi" w:cstheme="majorBidi"/>
        </w:rPr>
        <w:t xml:space="preserve"> Puritan</w:t>
      </w:r>
      <w:r>
        <w:rPr>
          <w:rFonts w:asciiTheme="majorBidi" w:hAnsiTheme="majorBidi" w:cstheme="majorBidi"/>
        </w:rPr>
        <w:t xml:space="preserve"> mission in New England didn’t </w:t>
      </w:r>
      <w:r w:rsidR="004F481A">
        <w:rPr>
          <w:rFonts w:asciiTheme="majorBidi" w:hAnsiTheme="majorBidi" w:cstheme="majorBidi"/>
        </w:rPr>
        <w:t xml:space="preserve">really </w:t>
      </w:r>
      <w:r>
        <w:rPr>
          <w:rFonts w:asciiTheme="majorBidi" w:hAnsiTheme="majorBidi" w:cstheme="majorBidi"/>
        </w:rPr>
        <w:t xml:space="preserve">begin until the 1640s when the Massachusetts Bay colony </w:t>
      </w:r>
      <w:r w:rsidR="004F481A">
        <w:rPr>
          <w:rFonts w:asciiTheme="majorBidi" w:hAnsiTheme="majorBidi" w:cstheme="majorBidi"/>
        </w:rPr>
        <w:t>began to establish its</w:t>
      </w:r>
      <w:r w:rsidR="00C7599A">
        <w:rPr>
          <w:rFonts w:asciiTheme="majorBidi" w:hAnsiTheme="majorBidi" w:cstheme="majorBidi"/>
        </w:rPr>
        <w:t xml:space="preserve"> </w:t>
      </w:r>
      <w:r w:rsidR="004F481A">
        <w:rPr>
          <w:rFonts w:asciiTheme="majorBidi" w:hAnsiTheme="majorBidi" w:cstheme="majorBidi"/>
        </w:rPr>
        <w:t>programme of education and conversion</w:t>
      </w:r>
      <w:r w:rsidR="00C7599A">
        <w:rPr>
          <w:rFonts w:asciiTheme="majorBidi" w:hAnsiTheme="majorBidi" w:cstheme="majorBidi"/>
        </w:rPr>
        <w:t>, largely under the leadership of Rev. John Eliot. In the years of colonisation that followed,</w:t>
      </w:r>
      <w:r w:rsidR="00FD22A9">
        <w:rPr>
          <w:rFonts w:asciiTheme="majorBidi" w:hAnsiTheme="majorBidi" w:cstheme="majorBidi"/>
        </w:rPr>
        <w:t xml:space="preserve"> a written trace of </w:t>
      </w:r>
      <w:r w:rsidR="00C7599A">
        <w:rPr>
          <w:rFonts w:asciiTheme="majorBidi" w:hAnsiTheme="majorBidi" w:cstheme="majorBidi"/>
        </w:rPr>
        <w:t xml:space="preserve">the Massachusetts dialect of </w:t>
      </w:r>
      <w:r w:rsidR="00FD22A9">
        <w:rPr>
          <w:rFonts w:asciiTheme="majorBidi" w:hAnsiTheme="majorBidi" w:cstheme="majorBidi"/>
        </w:rPr>
        <w:t xml:space="preserve">the </w:t>
      </w:r>
      <w:r w:rsidR="00C7599A">
        <w:rPr>
          <w:rFonts w:asciiTheme="majorBidi" w:hAnsiTheme="majorBidi" w:cstheme="majorBidi"/>
        </w:rPr>
        <w:t>Algonquian language</w:t>
      </w:r>
      <w:r w:rsidR="005E7496">
        <w:rPr>
          <w:rFonts w:asciiTheme="majorBidi" w:hAnsiTheme="majorBidi" w:cstheme="majorBidi"/>
        </w:rPr>
        <w:t xml:space="preserve"> was created and a language that had previously only been spoken </w:t>
      </w:r>
      <w:r w:rsidR="00185D46">
        <w:rPr>
          <w:rFonts w:asciiTheme="majorBidi" w:hAnsiTheme="majorBidi" w:cstheme="majorBidi"/>
        </w:rPr>
        <w:t xml:space="preserve">was now </w:t>
      </w:r>
      <w:r w:rsidR="005E7496">
        <w:rPr>
          <w:rFonts w:asciiTheme="majorBidi" w:hAnsiTheme="majorBidi" w:cstheme="majorBidi"/>
        </w:rPr>
        <w:t xml:space="preserve">written down. The Bible was published in Algonquian in several iterations as well as other religious texts and handbooks written by Puritan divines. </w:t>
      </w:r>
      <w:r w:rsidR="00185D46">
        <w:rPr>
          <w:rFonts w:asciiTheme="majorBidi" w:hAnsiTheme="majorBidi" w:cstheme="majorBidi"/>
        </w:rPr>
        <w:t>(</w:t>
      </w:r>
      <w:proofErr w:type="gramStart"/>
      <w:r w:rsidR="00185D46">
        <w:rPr>
          <w:rFonts w:asciiTheme="majorBidi" w:hAnsiTheme="majorBidi" w:cstheme="majorBidi"/>
        </w:rPr>
        <w:t>see</w:t>
      </w:r>
      <w:proofErr w:type="gramEnd"/>
      <w:r w:rsidR="00185D46">
        <w:rPr>
          <w:rFonts w:asciiTheme="majorBidi" w:hAnsiTheme="majorBidi" w:cstheme="majorBidi"/>
        </w:rPr>
        <w:t xml:space="preserve"> Gray, </w:t>
      </w:r>
      <w:r w:rsidR="00185D46" w:rsidRPr="00185D46">
        <w:rPr>
          <w:rFonts w:asciiTheme="majorBidi" w:hAnsiTheme="majorBidi" w:cstheme="majorBidi"/>
          <w:i/>
          <w:iCs/>
        </w:rPr>
        <w:t>John Eliot and the Praying Indians of Massachusetts Bay</w:t>
      </w:r>
      <w:r w:rsidR="00185D46">
        <w:rPr>
          <w:rFonts w:asciiTheme="majorBidi" w:hAnsiTheme="majorBidi" w:cstheme="majorBidi"/>
        </w:rPr>
        <w:t>, (2013))</w:t>
      </w:r>
    </w:p>
    <w:p w:rsidR="000F120A" w:rsidRDefault="00FD22A9" w:rsidP="005E7496">
      <w:pPr>
        <w:rPr>
          <w:rFonts w:asciiTheme="majorBidi" w:hAnsiTheme="majorBidi" w:cstheme="majorBidi"/>
        </w:rPr>
      </w:pPr>
      <w:r>
        <w:rPr>
          <w:rFonts w:asciiTheme="majorBidi" w:hAnsiTheme="majorBidi" w:cstheme="majorBidi"/>
        </w:rPr>
        <w:t xml:space="preserve">  </w:t>
      </w:r>
      <w:r w:rsidR="00C7599A">
        <w:rPr>
          <w:rFonts w:asciiTheme="majorBidi" w:hAnsiTheme="majorBidi" w:cstheme="majorBidi"/>
        </w:rPr>
        <w:t xml:space="preserve"> </w:t>
      </w:r>
      <w:r w:rsidR="005E7496" w:rsidRPr="005E7496">
        <w:rPr>
          <w:rFonts w:asciiTheme="majorBidi" w:hAnsiTheme="majorBidi" w:cstheme="majorBidi"/>
          <w:noProof/>
          <w:lang w:eastAsia="en-GB"/>
        </w:rPr>
        <w:drawing>
          <wp:inline distT="0" distB="0" distL="0" distR="0">
            <wp:extent cx="2095500" cy="2857500"/>
            <wp:effectExtent l="0" t="0" r="0" b="0"/>
            <wp:docPr id="7" name="Picture 7" descr="https://upload.wikimedia.org/wikipedia/commons/thumb/9/96/Up-Biblum_God.jpg/220px-Up-Biblum_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9/96/Up-Biblum_God.jpg/220px-Up-Biblum_Go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857500"/>
                    </a:xfrm>
                    <a:prstGeom prst="rect">
                      <a:avLst/>
                    </a:prstGeom>
                    <a:noFill/>
                    <a:ln>
                      <a:noFill/>
                    </a:ln>
                  </pic:spPr>
                </pic:pic>
              </a:graphicData>
            </a:graphic>
          </wp:inline>
        </w:drawing>
      </w:r>
    </w:p>
    <w:p w:rsidR="00C7599A" w:rsidRDefault="00C7599A" w:rsidP="00BE0C03">
      <w:pPr>
        <w:rPr>
          <w:rFonts w:asciiTheme="majorBidi" w:hAnsiTheme="majorBidi" w:cstheme="majorBidi"/>
          <w:u w:val="single"/>
        </w:rPr>
      </w:pPr>
    </w:p>
    <w:p w:rsidR="00185D46" w:rsidRPr="00185D46" w:rsidRDefault="00185D46" w:rsidP="00E4714E">
      <w:pPr>
        <w:rPr>
          <w:rFonts w:asciiTheme="majorBidi" w:hAnsiTheme="majorBidi" w:cstheme="majorBidi"/>
        </w:rPr>
      </w:pPr>
      <w:r>
        <w:rPr>
          <w:rFonts w:asciiTheme="majorBidi" w:hAnsiTheme="majorBidi" w:cstheme="majorBidi"/>
        </w:rPr>
        <w:t>T</w:t>
      </w:r>
      <w:r w:rsidRPr="00185D46">
        <w:rPr>
          <w:rFonts w:asciiTheme="majorBidi" w:hAnsiTheme="majorBidi" w:cstheme="majorBidi"/>
        </w:rPr>
        <w:t xml:space="preserve">he </w:t>
      </w:r>
      <w:r>
        <w:rPr>
          <w:rFonts w:asciiTheme="majorBidi" w:hAnsiTheme="majorBidi" w:cstheme="majorBidi"/>
        </w:rPr>
        <w:t xml:space="preserve">arrival of literacy and Christianity had a huge impact on Native cultures in the region, </w:t>
      </w:r>
      <w:r w:rsidR="00AE49BD">
        <w:rPr>
          <w:rFonts w:asciiTheme="majorBidi" w:hAnsiTheme="majorBidi" w:cstheme="majorBidi"/>
        </w:rPr>
        <w:t xml:space="preserve">often serving to erase oral traditions and Native spirituality. For many, this is considered to be a form of cultural genocide. </w:t>
      </w:r>
      <w:r w:rsidR="000704DB">
        <w:rPr>
          <w:rFonts w:asciiTheme="majorBidi" w:hAnsiTheme="majorBidi" w:cstheme="majorBidi"/>
        </w:rPr>
        <w:t>Some Native communities cho</w:t>
      </w:r>
      <w:r w:rsidR="00641B42">
        <w:rPr>
          <w:rFonts w:asciiTheme="majorBidi" w:hAnsiTheme="majorBidi" w:cstheme="majorBidi"/>
        </w:rPr>
        <w:t xml:space="preserve">se to follow Christian traditions, while retaining their Native identities. </w:t>
      </w:r>
    </w:p>
    <w:p w:rsidR="00DD6D59" w:rsidRDefault="00185D46" w:rsidP="000704DB">
      <w:pPr>
        <w:rPr>
          <w:rFonts w:asciiTheme="majorBidi" w:hAnsiTheme="majorBidi" w:cstheme="majorBidi"/>
          <w:u w:val="single"/>
        </w:rPr>
      </w:pPr>
      <w:r>
        <w:rPr>
          <w:rFonts w:asciiTheme="majorBidi" w:hAnsiTheme="majorBidi" w:cstheme="majorBidi"/>
        </w:rPr>
        <w:t xml:space="preserve"> </w:t>
      </w:r>
    </w:p>
    <w:p w:rsidR="00BE0C03" w:rsidRDefault="00BE0C03" w:rsidP="00BE0C03">
      <w:pPr>
        <w:rPr>
          <w:rFonts w:asciiTheme="majorBidi" w:hAnsiTheme="majorBidi" w:cstheme="majorBidi"/>
          <w:u w:val="single"/>
        </w:rPr>
      </w:pPr>
      <w:r>
        <w:rPr>
          <w:rFonts w:asciiTheme="majorBidi" w:hAnsiTheme="majorBidi" w:cstheme="majorBidi"/>
          <w:u w:val="single"/>
        </w:rPr>
        <w:t xml:space="preserve">Ownership: guns and the land </w:t>
      </w:r>
    </w:p>
    <w:p w:rsidR="0004177D" w:rsidRDefault="00DD6D59" w:rsidP="00E4714E">
      <w:pPr>
        <w:rPr>
          <w:rFonts w:asciiTheme="majorBidi" w:hAnsiTheme="majorBidi" w:cstheme="majorBidi"/>
        </w:rPr>
      </w:pPr>
      <w:r>
        <w:rPr>
          <w:rFonts w:asciiTheme="majorBidi" w:hAnsiTheme="majorBidi" w:cstheme="majorBidi"/>
        </w:rPr>
        <w:t>On arrival, t</w:t>
      </w:r>
      <w:r w:rsidR="001F2923">
        <w:rPr>
          <w:rFonts w:asciiTheme="majorBidi" w:hAnsiTheme="majorBidi" w:cstheme="majorBidi"/>
        </w:rPr>
        <w:t xml:space="preserve">he colonial settlers </w:t>
      </w:r>
      <w:r>
        <w:rPr>
          <w:rFonts w:asciiTheme="majorBidi" w:hAnsiTheme="majorBidi" w:cstheme="majorBidi"/>
        </w:rPr>
        <w:t xml:space="preserve">in Plymouth </w:t>
      </w:r>
      <w:r w:rsidR="001F2923">
        <w:rPr>
          <w:rFonts w:asciiTheme="majorBidi" w:hAnsiTheme="majorBidi" w:cstheme="majorBidi"/>
        </w:rPr>
        <w:t>were vulnerable and part of their defence was to maintain control over firearms</w:t>
      </w:r>
      <w:r w:rsidR="00E4714E">
        <w:rPr>
          <w:rFonts w:asciiTheme="majorBidi" w:hAnsiTheme="majorBidi" w:cstheme="majorBidi"/>
        </w:rPr>
        <w:t>:</w:t>
      </w:r>
      <w:r w:rsidR="00262E66">
        <w:rPr>
          <w:rFonts w:asciiTheme="majorBidi" w:hAnsiTheme="majorBidi" w:cstheme="majorBidi"/>
        </w:rPr>
        <w:t xml:space="preserve"> Bradford comments on the effectiveness of shooting </w:t>
      </w:r>
      <w:r w:rsidR="002E157D">
        <w:rPr>
          <w:rFonts w:asciiTheme="majorBidi" w:hAnsiTheme="majorBidi" w:cstheme="majorBidi"/>
        </w:rPr>
        <w:t>off firearms in the very early stages of his arrival</w:t>
      </w:r>
      <w:r w:rsidR="000704DB">
        <w:rPr>
          <w:rFonts w:asciiTheme="majorBidi" w:hAnsiTheme="majorBidi" w:cstheme="majorBidi"/>
        </w:rPr>
        <w:t xml:space="preserve">, to scare off inquisitive indigenous people. </w:t>
      </w:r>
      <w:r>
        <w:rPr>
          <w:rFonts w:asciiTheme="majorBidi" w:hAnsiTheme="majorBidi" w:cstheme="majorBidi"/>
        </w:rPr>
        <w:t xml:space="preserve">His </w:t>
      </w:r>
      <w:r w:rsidR="001F2923">
        <w:rPr>
          <w:rFonts w:asciiTheme="majorBidi" w:hAnsiTheme="majorBidi" w:cstheme="majorBidi"/>
        </w:rPr>
        <w:t>anxieties about sharing firearms with Native people are explored when he remembers Thomas Morton’s decision to share firearms with his Native neighbours. This is one of many things that Bradford disliked about Morton: he also objected to his use, or abuse, of alcohol, his non-observance of the Sabbath, as well as his so-</w:t>
      </w:r>
      <w:r w:rsidR="001F2923">
        <w:rPr>
          <w:rFonts w:asciiTheme="majorBidi" w:hAnsiTheme="majorBidi" w:cstheme="majorBidi"/>
        </w:rPr>
        <w:lastRenderedPageBreak/>
        <w:t xml:space="preserve">called pagan festivities around the Maypole. Morton is portrayed as </w:t>
      </w:r>
      <w:r w:rsidR="00E4714E">
        <w:rPr>
          <w:rFonts w:asciiTheme="majorBidi" w:hAnsiTheme="majorBidi" w:cstheme="majorBidi"/>
        </w:rPr>
        <w:t xml:space="preserve">something of a </w:t>
      </w:r>
      <w:r w:rsidR="001F2923">
        <w:rPr>
          <w:rFonts w:asciiTheme="majorBidi" w:hAnsiTheme="majorBidi" w:cstheme="majorBidi"/>
        </w:rPr>
        <w:t xml:space="preserve">villain in Bradford’s work, upsetting the harmony of the colony; </w:t>
      </w:r>
      <w:r w:rsidR="000704DB">
        <w:rPr>
          <w:rFonts w:asciiTheme="majorBidi" w:hAnsiTheme="majorBidi" w:cstheme="majorBidi"/>
        </w:rPr>
        <w:t xml:space="preserve">as might be expected, </w:t>
      </w:r>
      <w:r w:rsidR="001F2923">
        <w:rPr>
          <w:rFonts w:asciiTheme="majorBidi" w:hAnsiTheme="majorBidi" w:cstheme="majorBidi"/>
        </w:rPr>
        <w:t xml:space="preserve">Morton tells the story very differently (see </w:t>
      </w:r>
      <w:hyperlink r:id="rId14" w:anchor="page/174/mode/2up" w:history="1">
        <w:r w:rsidR="001F2923" w:rsidRPr="005E7496">
          <w:rPr>
            <w:rStyle w:val="Hyperlink"/>
            <w:rFonts w:asciiTheme="majorBidi" w:hAnsiTheme="majorBidi" w:cstheme="majorBidi"/>
          </w:rPr>
          <w:t>New English Canaan</w:t>
        </w:r>
      </w:hyperlink>
      <w:r w:rsidR="001F2923">
        <w:rPr>
          <w:rFonts w:asciiTheme="majorBidi" w:hAnsiTheme="majorBidi" w:cstheme="majorBidi"/>
        </w:rPr>
        <w:t>)</w:t>
      </w:r>
      <w:r w:rsidR="0004177D">
        <w:rPr>
          <w:rFonts w:asciiTheme="majorBidi" w:hAnsiTheme="majorBidi" w:cstheme="majorBidi"/>
        </w:rPr>
        <w:t>.</w:t>
      </w:r>
      <w:r>
        <w:rPr>
          <w:rFonts w:asciiTheme="majorBidi" w:hAnsiTheme="majorBidi" w:cstheme="majorBidi"/>
        </w:rPr>
        <w:t xml:space="preserve"> </w:t>
      </w:r>
    </w:p>
    <w:p w:rsidR="006E7194" w:rsidRDefault="0004177D" w:rsidP="000704DB">
      <w:pPr>
        <w:rPr>
          <w:rFonts w:asciiTheme="majorBidi" w:hAnsiTheme="majorBidi" w:cstheme="majorBidi"/>
        </w:rPr>
      </w:pPr>
      <w:r>
        <w:rPr>
          <w:rFonts w:asciiTheme="majorBidi" w:hAnsiTheme="majorBidi" w:cstheme="majorBidi"/>
        </w:rPr>
        <w:t xml:space="preserve">Ownership of weapons </w:t>
      </w:r>
      <w:r w:rsidR="00DD6D59">
        <w:rPr>
          <w:rFonts w:asciiTheme="majorBidi" w:hAnsiTheme="majorBidi" w:cstheme="majorBidi"/>
        </w:rPr>
        <w:t>came under scrutiny</w:t>
      </w:r>
      <w:r w:rsidR="00FC08AB">
        <w:rPr>
          <w:rFonts w:asciiTheme="majorBidi" w:hAnsiTheme="majorBidi" w:cstheme="majorBidi"/>
        </w:rPr>
        <w:t xml:space="preserve">, </w:t>
      </w:r>
      <w:r>
        <w:rPr>
          <w:rFonts w:asciiTheme="majorBidi" w:hAnsiTheme="majorBidi" w:cstheme="majorBidi"/>
        </w:rPr>
        <w:t xml:space="preserve">and the </w:t>
      </w:r>
      <w:hyperlink r:id="rId15" w:anchor="page/n47/mode/2up/search/guns" w:history="1">
        <w:r w:rsidRPr="0004177D">
          <w:rPr>
            <w:rStyle w:val="Hyperlink"/>
            <w:rFonts w:asciiTheme="majorBidi" w:hAnsiTheme="majorBidi" w:cstheme="majorBidi"/>
          </w:rPr>
          <w:t>Plymouth Colony Records</w:t>
        </w:r>
      </w:hyperlink>
      <w:r>
        <w:rPr>
          <w:rFonts w:asciiTheme="majorBidi" w:hAnsiTheme="majorBidi" w:cstheme="majorBidi"/>
        </w:rPr>
        <w:t xml:space="preserve"> make clear that selling guns to Natives was a serious criminal offence. Native</w:t>
      </w:r>
      <w:r w:rsidR="00CC193B">
        <w:rPr>
          <w:rFonts w:asciiTheme="majorBidi" w:hAnsiTheme="majorBidi" w:cstheme="majorBidi"/>
        </w:rPr>
        <w:t>s</w:t>
      </w:r>
      <w:r>
        <w:rPr>
          <w:rFonts w:asciiTheme="majorBidi" w:hAnsiTheme="majorBidi" w:cstheme="majorBidi"/>
        </w:rPr>
        <w:t xml:space="preserve"> who were </w:t>
      </w:r>
      <w:r w:rsidR="00CC193B">
        <w:rPr>
          <w:rFonts w:asciiTheme="majorBidi" w:hAnsiTheme="majorBidi" w:cstheme="majorBidi"/>
        </w:rPr>
        <w:t xml:space="preserve">already armed </w:t>
      </w:r>
      <w:r>
        <w:rPr>
          <w:rFonts w:asciiTheme="majorBidi" w:hAnsiTheme="majorBidi" w:cstheme="majorBidi"/>
        </w:rPr>
        <w:t>were understandably reluctant to give up their new weapons</w:t>
      </w:r>
      <w:r w:rsidR="008E74C6">
        <w:rPr>
          <w:rFonts w:asciiTheme="majorBidi" w:hAnsiTheme="majorBidi" w:cstheme="majorBidi"/>
        </w:rPr>
        <w:t xml:space="preserve">. The imbalance of power which firearms presented in this colonial contact </w:t>
      </w:r>
      <w:r w:rsidR="00CC193B">
        <w:rPr>
          <w:rFonts w:asciiTheme="majorBidi" w:hAnsiTheme="majorBidi" w:cstheme="majorBidi"/>
        </w:rPr>
        <w:t>zone</w:t>
      </w:r>
      <w:r w:rsidR="008E74C6">
        <w:rPr>
          <w:rFonts w:asciiTheme="majorBidi" w:hAnsiTheme="majorBidi" w:cstheme="majorBidi"/>
        </w:rPr>
        <w:t xml:space="preserve"> bred resentment as the decades wore on. The increased incursion into Native land also became a point of tension. While Massasoit had made space for the first settlers, as numbers grew </w:t>
      </w:r>
      <w:r w:rsidR="00CC193B">
        <w:rPr>
          <w:rFonts w:asciiTheme="majorBidi" w:hAnsiTheme="majorBidi" w:cstheme="majorBidi"/>
        </w:rPr>
        <w:t xml:space="preserve">through the 1630s in particular </w:t>
      </w:r>
      <w:r w:rsidR="008E74C6">
        <w:rPr>
          <w:rFonts w:asciiTheme="majorBidi" w:hAnsiTheme="majorBidi" w:cstheme="majorBidi"/>
        </w:rPr>
        <w:t xml:space="preserve">and demands on the land increased, Native Americans were gradually removed from their land, either through land sale </w:t>
      </w:r>
      <w:r w:rsidR="000C4511">
        <w:rPr>
          <w:rFonts w:asciiTheme="majorBidi" w:hAnsiTheme="majorBidi" w:cstheme="majorBidi"/>
        </w:rPr>
        <w:t>agreements</w:t>
      </w:r>
      <w:r w:rsidR="008E74C6">
        <w:rPr>
          <w:rFonts w:asciiTheme="majorBidi" w:hAnsiTheme="majorBidi" w:cstheme="majorBidi"/>
        </w:rPr>
        <w:t xml:space="preserve"> (which were often dubious</w:t>
      </w:r>
      <w:r w:rsidR="000C4511">
        <w:rPr>
          <w:rFonts w:asciiTheme="majorBidi" w:hAnsiTheme="majorBidi" w:cstheme="majorBidi"/>
        </w:rPr>
        <w:t>)</w:t>
      </w:r>
      <w:r w:rsidR="008E74C6">
        <w:rPr>
          <w:rFonts w:asciiTheme="majorBidi" w:hAnsiTheme="majorBidi" w:cstheme="majorBidi"/>
        </w:rPr>
        <w:t xml:space="preserve"> or through conflict and war.</w:t>
      </w:r>
      <w:r w:rsidR="00CC193B">
        <w:rPr>
          <w:rFonts w:asciiTheme="majorBidi" w:hAnsiTheme="majorBidi" w:cstheme="majorBidi"/>
        </w:rPr>
        <w:t xml:space="preserve"> </w:t>
      </w:r>
    </w:p>
    <w:p w:rsidR="00CC193B" w:rsidRDefault="00CC193B" w:rsidP="000704DB">
      <w:pPr>
        <w:rPr>
          <w:rFonts w:asciiTheme="majorBidi" w:hAnsiTheme="majorBidi" w:cstheme="majorBidi"/>
        </w:rPr>
      </w:pPr>
      <w:r>
        <w:rPr>
          <w:rFonts w:asciiTheme="majorBidi" w:hAnsiTheme="majorBidi" w:cstheme="majorBidi"/>
        </w:rPr>
        <w:t>The Pequot War and King Philip’s War were two of the most defining wars of seventeenth century colonial New England. The Pequot War was promoted by tension arising from the arrival of many, many more Puritan settlers in the 1630s</w:t>
      </w:r>
      <w:r w:rsidR="006E7194">
        <w:rPr>
          <w:rFonts w:asciiTheme="majorBidi" w:hAnsiTheme="majorBidi" w:cstheme="majorBidi"/>
        </w:rPr>
        <w:t>.</w:t>
      </w:r>
      <w:r>
        <w:rPr>
          <w:rFonts w:asciiTheme="majorBidi" w:hAnsiTheme="majorBidi" w:cstheme="majorBidi"/>
        </w:rPr>
        <w:t xml:space="preserve"> King Philip’s War of 1675, again, was promoted by the ways in which Native American land and culture were becoming increasingly eroded. </w:t>
      </w:r>
      <w:r w:rsidR="006E7194">
        <w:rPr>
          <w:rFonts w:asciiTheme="majorBidi" w:hAnsiTheme="majorBidi" w:cstheme="majorBidi"/>
        </w:rPr>
        <w:t xml:space="preserve">Following the Pequot War, </w:t>
      </w:r>
      <w:r>
        <w:rPr>
          <w:rFonts w:asciiTheme="majorBidi" w:hAnsiTheme="majorBidi" w:cstheme="majorBidi"/>
        </w:rPr>
        <w:t xml:space="preserve">Bradford </w:t>
      </w:r>
      <w:r w:rsidR="006E7194">
        <w:rPr>
          <w:rFonts w:asciiTheme="majorBidi" w:hAnsiTheme="majorBidi" w:cstheme="majorBidi"/>
        </w:rPr>
        <w:t xml:space="preserve">reveals </w:t>
      </w:r>
      <w:r>
        <w:rPr>
          <w:rFonts w:asciiTheme="majorBidi" w:hAnsiTheme="majorBidi" w:cstheme="majorBidi"/>
        </w:rPr>
        <w:t xml:space="preserve">that </w:t>
      </w:r>
      <w:r w:rsidR="006E7194">
        <w:rPr>
          <w:rFonts w:asciiTheme="majorBidi" w:hAnsiTheme="majorBidi" w:cstheme="majorBidi"/>
        </w:rPr>
        <w:t xml:space="preserve">Native </w:t>
      </w:r>
      <w:r>
        <w:rPr>
          <w:rFonts w:asciiTheme="majorBidi" w:hAnsiTheme="majorBidi" w:cstheme="majorBidi"/>
        </w:rPr>
        <w:t>male children were sent to Bermuda (sent into slavery) and the women and children were set to work in New England towns. (</w:t>
      </w:r>
      <w:proofErr w:type="gramStart"/>
      <w:r w:rsidR="006E7194">
        <w:rPr>
          <w:rFonts w:asciiTheme="majorBidi" w:hAnsiTheme="majorBidi" w:cstheme="majorBidi"/>
        </w:rPr>
        <w:t>see</w:t>
      </w:r>
      <w:proofErr w:type="gramEnd"/>
      <w:r w:rsidR="006E7194">
        <w:rPr>
          <w:rFonts w:asciiTheme="majorBidi" w:hAnsiTheme="majorBidi" w:cstheme="majorBidi"/>
        </w:rPr>
        <w:t xml:space="preserve">, letter from Winthrop, </w:t>
      </w:r>
      <w:r>
        <w:rPr>
          <w:rFonts w:asciiTheme="majorBidi" w:hAnsiTheme="majorBidi" w:cstheme="majorBidi"/>
        </w:rPr>
        <w:t>1637) Following King Philip’s War in 1675, many hundreds of Native captives were sold into slavery or died of disease when they were removed to Deer Island.</w:t>
      </w:r>
      <w:r w:rsidR="000704DB">
        <w:rPr>
          <w:rFonts w:asciiTheme="majorBidi" w:hAnsiTheme="majorBidi" w:cstheme="majorBidi"/>
        </w:rPr>
        <w:t xml:space="preserve"> There were many casualties</w:t>
      </w:r>
      <w:r w:rsidR="006E7194">
        <w:rPr>
          <w:rFonts w:asciiTheme="majorBidi" w:hAnsiTheme="majorBidi" w:cstheme="majorBidi"/>
        </w:rPr>
        <w:t xml:space="preserve"> on both sides in each of these wars. These conflicts mark the beginning of centuries of removal and relocation of Native tribes across America, as well as centuries of resistance to colonial dominance. </w:t>
      </w:r>
    </w:p>
    <w:p w:rsidR="000F120A" w:rsidRDefault="000F120A" w:rsidP="000F120A">
      <w:pPr>
        <w:rPr>
          <w:rFonts w:asciiTheme="majorBidi" w:hAnsiTheme="majorBidi" w:cstheme="majorBidi"/>
        </w:rPr>
      </w:pPr>
    </w:p>
    <w:p w:rsidR="001D7A26" w:rsidRPr="00BB091A" w:rsidRDefault="001D7A26" w:rsidP="001D7A26">
      <w:pPr>
        <w:rPr>
          <w:rFonts w:asciiTheme="majorBidi" w:hAnsiTheme="majorBidi" w:cstheme="majorBidi"/>
          <w:u w:val="single"/>
        </w:rPr>
      </w:pPr>
      <w:r w:rsidRPr="00BB091A">
        <w:rPr>
          <w:rFonts w:asciiTheme="majorBidi" w:hAnsiTheme="majorBidi" w:cstheme="majorBidi"/>
          <w:u w:val="single"/>
        </w:rPr>
        <w:t>Further reading:</w:t>
      </w:r>
    </w:p>
    <w:p w:rsidR="000C0928" w:rsidRDefault="001D7A26" w:rsidP="001D7A26">
      <w:pPr>
        <w:rPr>
          <w:rFonts w:asciiTheme="majorBidi" w:hAnsiTheme="majorBidi" w:cstheme="majorBidi"/>
        </w:rPr>
      </w:pPr>
      <w:r w:rsidRPr="0033205F">
        <w:rPr>
          <w:rFonts w:asciiTheme="majorBidi" w:hAnsiTheme="majorBidi" w:cstheme="majorBidi"/>
        </w:rPr>
        <w:t xml:space="preserve">Karen </w:t>
      </w:r>
      <w:proofErr w:type="spellStart"/>
      <w:r w:rsidRPr="0033205F">
        <w:rPr>
          <w:rFonts w:asciiTheme="majorBidi" w:hAnsiTheme="majorBidi" w:cstheme="majorBidi"/>
        </w:rPr>
        <w:t>Ordal</w:t>
      </w:r>
      <w:proofErr w:type="spellEnd"/>
      <w:r w:rsidRPr="0033205F">
        <w:rPr>
          <w:rFonts w:asciiTheme="majorBidi" w:hAnsiTheme="majorBidi" w:cstheme="majorBidi"/>
        </w:rPr>
        <w:t xml:space="preserve"> </w:t>
      </w:r>
      <w:proofErr w:type="spellStart"/>
      <w:r w:rsidRPr="0033205F">
        <w:rPr>
          <w:rFonts w:asciiTheme="majorBidi" w:hAnsiTheme="majorBidi" w:cstheme="majorBidi"/>
        </w:rPr>
        <w:t>Kupperman</w:t>
      </w:r>
      <w:proofErr w:type="spellEnd"/>
      <w:r w:rsidRPr="0033205F">
        <w:rPr>
          <w:rFonts w:asciiTheme="majorBidi" w:hAnsiTheme="majorBidi" w:cstheme="majorBidi"/>
        </w:rPr>
        <w:t xml:space="preserve">, </w:t>
      </w:r>
      <w:r w:rsidRPr="0033205F">
        <w:rPr>
          <w:rFonts w:asciiTheme="majorBidi" w:hAnsiTheme="majorBidi" w:cstheme="majorBidi"/>
          <w:i/>
          <w:iCs/>
        </w:rPr>
        <w:t>Indians and English: Facing Off in Early America</w:t>
      </w:r>
      <w:r w:rsidRPr="0033205F">
        <w:rPr>
          <w:rFonts w:asciiTheme="majorBidi" w:hAnsiTheme="majorBidi" w:cstheme="majorBidi"/>
        </w:rPr>
        <w:t xml:space="preserve"> (Ithaca, 2000)</w:t>
      </w:r>
    </w:p>
    <w:p w:rsidR="00C82969" w:rsidRDefault="00C82969" w:rsidP="00BB091A">
      <w:pPr>
        <w:rPr>
          <w:rFonts w:asciiTheme="majorBidi" w:hAnsiTheme="majorBidi" w:cstheme="majorBidi"/>
        </w:rPr>
      </w:pPr>
      <w:r>
        <w:rPr>
          <w:rFonts w:asciiTheme="majorBidi" w:hAnsiTheme="majorBidi" w:cstheme="majorBidi"/>
        </w:rPr>
        <w:t xml:space="preserve">Phillip H. Round, </w:t>
      </w:r>
      <w:r w:rsidRPr="00BB091A">
        <w:rPr>
          <w:rFonts w:asciiTheme="majorBidi" w:hAnsiTheme="majorBidi" w:cstheme="majorBidi"/>
          <w:i/>
          <w:iCs/>
        </w:rPr>
        <w:t>By Nature and By Custom Cursed: Transatlantic Civil Discourse and New England Cultural Production, 1620-1660</w:t>
      </w:r>
      <w:r w:rsidRPr="00C82969">
        <w:rPr>
          <w:rFonts w:asciiTheme="majorBidi" w:hAnsiTheme="majorBidi" w:cstheme="majorBidi"/>
        </w:rPr>
        <w:t xml:space="preserve"> (UPNE, 1999</w:t>
      </w:r>
      <w:r w:rsidR="00BB091A">
        <w:rPr>
          <w:rFonts w:asciiTheme="majorBidi" w:hAnsiTheme="majorBidi" w:cstheme="majorBidi"/>
        </w:rPr>
        <w:t>)</w:t>
      </w:r>
    </w:p>
    <w:p w:rsidR="00FD22A9" w:rsidRPr="0033205F" w:rsidRDefault="00BB091A" w:rsidP="00BB091A">
      <w:pPr>
        <w:rPr>
          <w:rFonts w:asciiTheme="majorBidi" w:hAnsiTheme="majorBidi" w:cstheme="majorBidi"/>
        </w:rPr>
      </w:pPr>
      <w:r>
        <w:rPr>
          <w:rFonts w:asciiTheme="majorBidi" w:hAnsiTheme="majorBidi" w:cstheme="majorBidi"/>
        </w:rPr>
        <w:t xml:space="preserve">Jill </w:t>
      </w:r>
      <w:proofErr w:type="spellStart"/>
      <w:r>
        <w:rPr>
          <w:rFonts w:asciiTheme="majorBidi" w:hAnsiTheme="majorBidi" w:cstheme="majorBidi"/>
        </w:rPr>
        <w:t>Lepore</w:t>
      </w:r>
      <w:proofErr w:type="spellEnd"/>
      <w:r>
        <w:rPr>
          <w:rFonts w:asciiTheme="majorBidi" w:hAnsiTheme="majorBidi" w:cstheme="majorBidi"/>
        </w:rPr>
        <w:t xml:space="preserve">, </w:t>
      </w:r>
      <w:r w:rsidRPr="00BB091A">
        <w:rPr>
          <w:rFonts w:asciiTheme="majorBidi" w:hAnsiTheme="majorBidi" w:cstheme="majorBidi"/>
          <w:i/>
          <w:iCs/>
        </w:rPr>
        <w:t>The Name of War: King Philip’s War and the Origins of American Identity</w:t>
      </w:r>
      <w:r>
        <w:rPr>
          <w:rFonts w:asciiTheme="majorBidi" w:hAnsiTheme="majorBidi" w:cstheme="majorBidi"/>
        </w:rPr>
        <w:t xml:space="preserve"> (Vintage books, 1999)</w:t>
      </w:r>
    </w:p>
    <w:sectPr w:rsidR="00FD22A9" w:rsidRPr="0033205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BB" w:rsidRDefault="00283DBB" w:rsidP="00784854">
      <w:pPr>
        <w:spacing w:after="0" w:line="240" w:lineRule="auto"/>
      </w:pPr>
      <w:r>
        <w:separator/>
      </w:r>
    </w:p>
  </w:endnote>
  <w:endnote w:type="continuationSeparator" w:id="0">
    <w:p w:rsidR="00283DBB" w:rsidRDefault="00283DBB" w:rsidP="0078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7206"/>
      <w:docPartObj>
        <w:docPartGallery w:val="Page Numbers (Bottom of Page)"/>
        <w:docPartUnique/>
      </w:docPartObj>
    </w:sdtPr>
    <w:sdtEndPr>
      <w:rPr>
        <w:noProof/>
      </w:rPr>
    </w:sdtEndPr>
    <w:sdtContent>
      <w:p w:rsidR="0004177D" w:rsidRDefault="0004177D">
        <w:pPr>
          <w:pStyle w:val="Footer"/>
          <w:jc w:val="right"/>
        </w:pPr>
        <w:r>
          <w:fldChar w:fldCharType="begin"/>
        </w:r>
        <w:r>
          <w:instrText xml:space="preserve"> PAGE   \* MERGEFORMAT </w:instrText>
        </w:r>
        <w:r>
          <w:fldChar w:fldCharType="separate"/>
        </w:r>
        <w:r w:rsidR="000A3E09">
          <w:rPr>
            <w:noProof/>
          </w:rPr>
          <w:t>3</w:t>
        </w:r>
        <w:r>
          <w:rPr>
            <w:noProof/>
          </w:rPr>
          <w:fldChar w:fldCharType="end"/>
        </w:r>
      </w:p>
    </w:sdtContent>
  </w:sdt>
  <w:p w:rsidR="0004177D" w:rsidRDefault="00041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BB" w:rsidRDefault="00283DBB" w:rsidP="00784854">
      <w:pPr>
        <w:spacing w:after="0" w:line="240" w:lineRule="auto"/>
      </w:pPr>
      <w:r>
        <w:separator/>
      </w:r>
    </w:p>
  </w:footnote>
  <w:footnote w:type="continuationSeparator" w:id="0">
    <w:p w:rsidR="00283DBB" w:rsidRDefault="00283DBB" w:rsidP="00784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26"/>
    <w:rsid w:val="0004177D"/>
    <w:rsid w:val="000704DB"/>
    <w:rsid w:val="000A3E09"/>
    <w:rsid w:val="000C0928"/>
    <w:rsid w:val="000C4511"/>
    <w:rsid w:val="000F120A"/>
    <w:rsid w:val="00151A05"/>
    <w:rsid w:val="0018399F"/>
    <w:rsid w:val="00185D46"/>
    <w:rsid w:val="001D7A26"/>
    <w:rsid w:val="001F2923"/>
    <w:rsid w:val="00262E66"/>
    <w:rsid w:val="00283DBB"/>
    <w:rsid w:val="002A3415"/>
    <w:rsid w:val="002B534B"/>
    <w:rsid w:val="002C1672"/>
    <w:rsid w:val="002D1739"/>
    <w:rsid w:val="002E157D"/>
    <w:rsid w:val="002E370D"/>
    <w:rsid w:val="0033205F"/>
    <w:rsid w:val="003356F0"/>
    <w:rsid w:val="003C70F7"/>
    <w:rsid w:val="004F481A"/>
    <w:rsid w:val="00591E9A"/>
    <w:rsid w:val="005C43CE"/>
    <w:rsid w:val="005E7496"/>
    <w:rsid w:val="00641B42"/>
    <w:rsid w:val="006439F6"/>
    <w:rsid w:val="006A4A0B"/>
    <w:rsid w:val="006E7194"/>
    <w:rsid w:val="006F34A8"/>
    <w:rsid w:val="00701685"/>
    <w:rsid w:val="00731441"/>
    <w:rsid w:val="00740396"/>
    <w:rsid w:val="00784854"/>
    <w:rsid w:val="00810658"/>
    <w:rsid w:val="00841B11"/>
    <w:rsid w:val="008D747E"/>
    <w:rsid w:val="008E74C6"/>
    <w:rsid w:val="00967C8F"/>
    <w:rsid w:val="00A11DF0"/>
    <w:rsid w:val="00A66791"/>
    <w:rsid w:val="00AE49BD"/>
    <w:rsid w:val="00B05283"/>
    <w:rsid w:val="00B342FD"/>
    <w:rsid w:val="00B90505"/>
    <w:rsid w:val="00BA6CAD"/>
    <w:rsid w:val="00BB091A"/>
    <w:rsid w:val="00BE0C03"/>
    <w:rsid w:val="00C10E39"/>
    <w:rsid w:val="00C7599A"/>
    <w:rsid w:val="00C82969"/>
    <w:rsid w:val="00CC193B"/>
    <w:rsid w:val="00D51224"/>
    <w:rsid w:val="00D76298"/>
    <w:rsid w:val="00DD6D59"/>
    <w:rsid w:val="00E2072E"/>
    <w:rsid w:val="00E46993"/>
    <w:rsid w:val="00E4714E"/>
    <w:rsid w:val="00F2556B"/>
    <w:rsid w:val="00F84B33"/>
    <w:rsid w:val="00F9363B"/>
    <w:rsid w:val="00FC08AB"/>
    <w:rsid w:val="00FD22A9"/>
    <w:rsid w:val="00FE73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8F"/>
    <w:rPr>
      <w:rFonts w:ascii="Tahoma" w:hAnsi="Tahoma" w:cs="Tahoma"/>
      <w:sz w:val="16"/>
      <w:szCs w:val="16"/>
    </w:rPr>
  </w:style>
  <w:style w:type="character" w:styleId="Hyperlink">
    <w:name w:val="Hyperlink"/>
    <w:basedOn w:val="DefaultParagraphFont"/>
    <w:uiPriority w:val="99"/>
    <w:unhideWhenUsed/>
    <w:rsid w:val="00151A05"/>
    <w:rPr>
      <w:color w:val="0000FF" w:themeColor="hyperlink"/>
      <w:u w:val="single"/>
    </w:rPr>
  </w:style>
  <w:style w:type="paragraph" w:styleId="Header">
    <w:name w:val="header"/>
    <w:basedOn w:val="Normal"/>
    <w:link w:val="HeaderChar"/>
    <w:uiPriority w:val="99"/>
    <w:unhideWhenUsed/>
    <w:rsid w:val="00784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854"/>
  </w:style>
  <w:style w:type="paragraph" w:styleId="Footer">
    <w:name w:val="footer"/>
    <w:basedOn w:val="Normal"/>
    <w:link w:val="FooterChar"/>
    <w:uiPriority w:val="99"/>
    <w:unhideWhenUsed/>
    <w:rsid w:val="00784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8F"/>
    <w:rPr>
      <w:rFonts w:ascii="Tahoma" w:hAnsi="Tahoma" w:cs="Tahoma"/>
      <w:sz w:val="16"/>
      <w:szCs w:val="16"/>
    </w:rPr>
  </w:style>
  <w:style w:type="character" w:styleId="Hyperlink">
    <w:name w:val="Hyperlink"/>
    <w:basedOn w:val="DefaultParagraphFont"/>
    <w:uiPriority w:val="99"/>
    <w:unhideWhenUsed/>
    <w:rsid w:val="00151A05"/>
    <w:rPr>
      <w:color w:val="0000FF" w:themeColor="hyperlink"/>
      <w:u w:val="single"/>
    </w:rPr>
  </w:style>
  <w:style w:type="paragraph" w:styleId="Header">
    <w:name w:val="header"/>
    <w:basedOn w:val="Normal"/>
    <w:link w:val="HeaderChar"/>
    <w:uiPriority w:val="99"/>
    <w:unhideWhenUsed/>
    <w:rsid w:val="00784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854"/>
  </w:style>
  <w:style w:type="paragraph" w:styleId="Footer">
    <w:name w:val="footer"/>
    <w:basedOn w:val="Normal"/>
    <w:link w:val="FooterChar"/>
    <w:uiPriority w:val="99"/>
    <w:unhideWhenUsed/>
    <w:rsid w:val="00784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mai.si.edu/searchcollections/item.aspx?irn=57010&amp;catids=1&amp;objtypeid=Ceremonial/Ritual%20items|Wampum%20belt&amp;src=1-4" TargetMode="External"/><Relationship Id="rId12" Type="http://schemas.openxmlformats.org/officeDocument/2006/relationships/hyperlink" Target="https://archive.org/stream/cu3192402881482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archive.org/stream/recordsofcolonyo1112newp" TargetMode="External"/><Relationship Id="rId10" Type="http://schemas.openxmlformats.org/officeDocument/2006/relationships/hyperlink" Target="http://www.britishmuseum.org/research/collection_online/collection_object_details.aspx?objectId=526681&amp;partId=1" TargetMode="External"/><Relationship Id="rId4" Type="http://schemas.openxmlformats.org/officeDocument/2006/relationships/webSettings" Target="webSettings.xml"/><Relationship Id="rId9" Type="http://schemas.openxmlformats.org/officeDocument/2006/relationships/hyperlink" Target="http://nmai.si.edu/searchcollections/item.aspx?irn=57010&amp;catids=1&amp;objtypeid=Ceremonial/Ritual%20items|Wampum%20belt&amp;src=1-4" TargetMode="External"/><Relationship Id="rId14" Type="http://schemas.openxmlformats.org/officeDocument/2006/relationships/hyperlink" Target="https://archive.org/stream/newenglishcanaan00m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Gray</dc:creator>
  <cp:lastModifiedBy>Walker, Kathryn</cp:lastModifiedBy>
  <cp:revision>2</cp:revision>
  <dcterms:created xsi:type="dcterms:W3CDTF">2017-05-18T14:34:00Z</dcterms:created>
  <dcterms:modified xsi:type="dcterms:W3CDTF">2017-05-18T14:34:00Z</dcterms:modified>
</cp:coreProperties>
</file>